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45D3" w14:textId="59A41378" w:rsidR="008B16E0" w:rsidRDefault="00E132A9" w:rsidP="0098409C">
      <w:pPr>
        <w:jc w:val="center"/>
      </w:pPr>
      <w:r>
        <w:rPr>
          <w:noProof/>
        </w:rPr>
        <w:drawing>
          <wp:inline distT="0" distB="0" distL="0" distR="0" wp14:anchorId="475A910E" wp14:editId="42466B84">
            <wp:extent cx="1683434" cy="911860"/>
            <wp:effectExtent l="0" t="0" r="0" b="2540"/>
            <wp:docPr id="789920933" name="Picture 1" descr="media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434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2ACD9" w14:textId="68DDADDA" w:rsidR="00E132A9" w:rsidRDefault="00E132A9" w:rsidP="00E132A9">
      <w:r w:rsidRPr="00E132A9">
        <w:rPr>
          <w:b/>
          <w:bCs/>
        </w:rPr>
        <w:t>Adopt an Elder Foundation</w:t>
      </w:r>
      <w:r w:rsidRPr="00E132A9">
        <w:br/>
      </w:r>
      <w:r>
        <w:t>PO Box 1603</w:t>
      </w:r>
      <w:r w:rsidRPr="00E132A9">
        <w:br/>
      </w:r>
      <w:r>
        <w:t>Rocklin Ca, 95677</w:t>
      </w:r>
      <w:r w:rsidRPr="00E132A9">
        <w:br/>
      </w:r>
      <w:r>
        <w:t>Info@adoptanelderfoundation.org</w:t>
      </w:r>
      <w:r w:rsidRPr="00E132A9">
        <w:br/>
      </w:r>
      <w:hyperlink r:id="rId6" w:history="1">
        <w:r w:rsidR="00E476D0" w:rsidRPr="00C13787">
          <w:rPr>
            <w:rStyle w:val="Hyperlink"/>
          </w:rPr>
          <w:t>Www.AdoptAnElderFoundation.org</w:t>
        </w:r>
      </w:hyperlink>
    </w:p>
    <w:p w14:paraId="2BEF1891" w14:textId="77777777" w:rsidR="00E476D0" w:rsidRDefault="00E476D0" w:rsidP="00E132A9"/>
    <w:p w14:paraId="657A71FA" w14:textId="26B5E44C" w:rsidR="00E476D0" w:rsidRPr="00E476D0" w:rsidRDefault="00E476D0" w:rsidP="00E476D0">
      <w:r w:rsidRPr="00E476D0">
        <w:t xml:space="preserve">We are excited to share a heartfelt invitation to become a sponsor </w:t>
      </w:r>
      <w:r>
        <w:t>for</w:t>
      </w:r>
      <w:r w:rsidRPr="00E476D0">
        <w:rPr>
          <w:b/>
          <w:bCs/>
        </w:rPr>
        <w:t xml:space="preserve"> </w:t>
      </w:r>
      <w:r>
        <w:rPr>
          <w:b/>
          <w:bCs/>
        </w:rPr>
        <w:t xml:space="preserve">The Giving </w:t>
      </w:r>
      <w:r w:rsidRPr="00E476D0">
        <w:rPr>
          <w:b/>
          <w:bCs/>
        </w:rPr>
        <w:t>Gala</w:t>
      </w:r>
      <w:r w:rsidRPr="00E476D0">
        <w:t>, hosted by the </w:t>
      </w:r>
      <w:r w:rsidRPr="00E476D0">
        <w:rPr>
          <w:b/>
          <w:bCs/>
        </w:rPr>
        <w:t>Adopt an Elder Foundation</w:t>
      </w:r>
      <w:r w:rsidRPr="00E476D0">
        <w:t>, taking place on </w:t>
      </w:r>
      <w:r w:rsidRPr="00E476D0">
        <w:rPr>
          <w:b/>
          <w:bCs/>
        </w:rPr>
        <w:t>October 23</w:t>
      </w:r>
      <w:r>
        <w:rPr>
          <w:b/>
          <w:bCs/>
        </w:rPr>
        <w:t>, 2025</w:t>
      </w:r>
    </w:p>
    <w:p w14:paraId="25738107" w14:textId="561536A7" w:rsidR="00E476D0" w:rsidRPr="00E476D0" w:rsidRDefault="00E476D0" w:rsidP="00E476D0">
      <w:r w:rsidRPr="00E476D0">
        <w:t xml:space="preserve">This elegant evening is more than just a celebration—it is a mission in motion. The Giving Gala marks a milestone for our foundation as we raise critical funds to address the unmet needs </w:t>
      </w:r>
      <w:r>
        <w:t>for</w:t>
      </w:r>
      <w:r w:rsidRPr="00E476D0">
        <w:t xml:space="preserve"> dignified living for </w:t>
      </w:r>
      <w:r>
        <w:t>the elderly</w:t>
      </w:r>
      <w:r w:rsidRPr="00E476D0">
        <w:t xml:space="preserve"> in our local communities. We believe every elder deserves peace of mind, safety, and respect in their golden years, and with your help, we can make that vision a reality.</w:t>
      </w:r>
    </w:p>
    <w:p w14:paraId="5B29B106" w14:textId="77777777" w:rsidR="00E476D0" w:rsidRPr="00E476D0" w:rsidRDefault="00E476D0" w:rsidP="00E476D0">
      <w:r w:rsidRPr="00E476D0">
        <w:rPr>
          <w:b/>
          <w:bCs/>
        </w:rPr>
        <w:t>What to expect at the Giving Gala:</w:t>
      </w:r>
    </w:p>
    <w:p w14:paraId="697917F5" w14:textId="04A90E22" w:rsidR="00E476D0" w:rsidRPr="00E476D0" w:rsidRDefault="00E476D0" w:rsidP="00E476D0">
      <w:pPr>
        <w:numPr>
          <w:ilvl w:val="0"/>
          <w:numId w:val="2"/>
        </w:numPr>
      </w:pPr>
      <w:r w:rsidRPr="00E476D0">
        <w:t>A</w:t>
      </w:r>
      <w:r w:rsidR="0098409C">
        <w:t>n elegant</w:t>
      </w:r>
      <w:r w:rsidRPr="00E476D0">
        <w:t xml:space="preserve"> evening featuring dinner, dancing, and community</w:t>
      </w:r>
    </w:p>
    <w:p w14:paraId="385FDAD6" w14:textId="77777777" w:rsidR="00E476D0" w:rsidRPr="00E476D0" w:rsidRDefault="00E476D0" w:rsidP="00E476D0">
      <w:pPr>
        <w:numPr>
          <w:ilvl w:val="0"/>
          <w:numId w:val="2"/>
        </w:numPr>
      </w:pPr>
      <w:r w:rsidRPr="00E476D0">
        <w:t>Powerful stories of impact from those whose lives have been transformed</w:t>
      </w:r>
    </w:p>
    <w:p w14:paraId="505B224D" w14:textId="77777777" w:rsidR="00E476D0" w:rsidRPr="00E476D0" w:rsidRDefault="00E476D0" w:rsidP="00E476D0">
      <w:pPr>
        <w:numPr>
          <w:ilvl w:val="0"/>
          <w:numId w:val="2"/>
        </w:numPr>
      </w:pPr>
      <w:r w:rsidRPr="00E476D0">
        <w:t>An opportunity to sponsor or raise funds through personalized giving pages</w:t>
      </w:r>
    </w:p>
    <w:p w14:paraId="533FC6A7" w14:textId="77777777" w:rsidR="00E476D0" w:rsidRPr="00E476D0" w:rsidRDefault="00E476D0" w:rsidP="00E476D0">
      <w:r w:rsidRPr="00E476D0">
        <w:rPr>
          <w:b/>
          <w:bCs/>
        </w:rPr>
        <w:t>95% of all proceeds</w:t>
      </w:r>
      <w:r w:rsidRPr="00E476D0">
        <w:t> go directly toward housing support, essential services, and quality-of-life improvements for seniors in need—powered by our all-volunteer Board of Directors and an incredible network of generous volunteers.</w:t>
      </w:r>
    </w:p>
    <w:p w14:paraId="50B4D6F9" w14:textId="7C4619BB" w:rsidR="00E476D0" w:rsidRPr="00E476D0" w:rsidRDefault="00E476D0" w:rsidP="00E476D0">
      <w:r w:rsidRPr="00E476D0">
        <w:t>We invite you to join us as a </w:t>
      </w:r>
      <w:r w:rsidRPr="00E476D0">
        <w:rPr>
          <w:b/>
          <w:bCs/>
        </w:rPr>
        <w:t>Gala Sponsor</w:t>
      </w:r>
      <w:r w:rsidRPr="00E476D0">
        <w:t xml:space="preserve">, </w:t>
      </w:r>
      <w:r>
        <w:t>s</w:t>
      </w:r>
      <w:r w:rsidRPr="00E476D0">
        <w:t>ponsorship offers not only brand visibility at our event, but more importantly, it aligns you with a cause that uplifts and restores dignity to our most vulnerable elders.</w:t>
      </w:r>
    </w:p>
    <w:p w14:paraId="44A7F449" w14:textId="639BC98E" w:rsidR="00E476D0" w:rsidRPr="00E476D0" w:rsidRDefault="00E476D0" w:rsidP="00E476D0">
      <w:r w:rsidRPr="00E476D0">
        <w:t xml:space="preserve">Enclosed is our sponsorship packet with detailed levels and benefits. </w:t>
      </w:r>
    </w:p>
    <w:p w14:paraId="3B5CD9AA" w14:textId="77777777" w:rsidR="00184046" w:rsidRDefault="00E476D0" w:rsidP="0098409C">
      <w:r w:rsidRPr="00E476D0">
        <w:t>Thank you for considering this opportunity</w:t>
      </w:r>
      <w:r w:rsidR="0098409C">
        <w:t>, w</w:t>
      </w:r>
      <w:r w:rsidRPr="00E476D0">
        <w:t>e look forward to the possibility of partnering with you for this unforgettable evening of generosity, compassion, and hope.</w:t>
      </w:r>
    </w:p>
    <w:p w14:paraId="64EA2AA8" w14:textId="0840DCA2" w:rsidR="0098409C" w:rsidRPr="00184046" w:rsidRDefault="00E476D0" w:rsidP="0098409C">
      <w:r w:rsidRPr="00E476D0">
        <w:lastRenderedPageBreak/>
        <w:br/>
      </w:r>
      <w:r w:rsidR="0098409C" w:rsidRPr="0098409C">
        <w:rPr>
          <w:rFonts w:ascii="Segoe UI Emoji" w:hAnsi="Segoe UI Emoji" w:cs="Segoe UI Emoji"/>
          <w:b/>
          <w:bCs/>
        </w:rPr>
        <w:t>🎗️</w:t>
      </w:r>
      <w:r w:rsidR="0098409C" w:rsidRPr="0098409C">
        <w:rPr>
          <w:b/>
          <w:bCs/>
        </w:rPr>
        <w:t> Giving Gala Sponsorship Opportunities</w:t>
      </w:r>
    </w:p>
    <w:p w14:paraId="06736C2A" w14:textId="77777777" w:rsidR="0098409C" w:rsidRPr="0098409C" w:rsidRDefault="0098409C" w:rsidP="0098409C">
      <w:r w:rsidRPr="0098409C">
        <w:rPr>
          <w:i/>
          <w:iCs/>
        </w:rPr>
        <w:t xml:space="preserve">October 23, </w:t>
      </w:r>
      <w:proofErr w:type="gramStart"/>
      <w:r w:rsidRPr="0098409C">
        <w:rPr>
          <w:i/>
          <w:iCs/>
        </w:rPr>
        <w:t>2025</w:t>
      </w:r>
      <w:proofErr w:type="gramEnd"/>
      <w:r w:rsidRPr="0098409C">
        <w:rPr>
          <w:i/>
          <w:iCs/>
        </w:rPr>
        <w:t xml:space="preserve"> | 6:00 PM | Location TBD</w:t>
      </w:r>
    </w:p>
    <w:p w14:paraId="150947C6" w14:textId="77777777" w:rsidR="0098409C" w:rsidRPr="0098409C" w:rsidRDefault="0098409C" w:rsidP="0098409C">
      <w:r w:rsidRPr="0098409C">
        <w:pict w14:anchorId="2F173E4E">
          <v:rect id="_x0000_i1063" style="width:468pt;height:1pt" o:hralign="center" o:hrstd="t" o:hr="t" fillcolor="#a0a0a0" stroked="f"/>
        </w:pict>
      </w:r>
    </w:p>
    <w:p w14:paraId="20133978" w14:textId="77777777" w:rsidR="0098409C" w:rsidRPr="0098409C" w:rsidRDefault="0098409C" w:rsidP="0098409C">
      <w:pPr>
        <w:rPr>
          <w:b/>
          <w:bCs/>
        </w:rPr>
      </w:pPr>
      <w:r w:rsidRPr="0098409C">
        <w:rPr>
          <w:rFonts w:ascii="Segoe UI Emoji" w:hAnsi="Segoe UI Emoji" w:cs="Segoe UI Emoji"/>
          <w:b/>
          <w:bCs/>
        </w:rPr>
        <w:t>🌟</w:t>
      </w:r>
      <w:r w:rsidRPr="0098409C">
        <w:rPr>
          <w:b/>
          <w:bCs/>
        </w:rPr>
        <w:t> Legacy Sponsor – $10,000</w:t>
      </w:r>
    </w:p>
    <w:p w14:paraId="1C906F76" w14:textId="4F5633D3" w:rsidR="0098409C" w:rsidRPr="0098409C" w:rsidRDefault="0098409C" w:rsidP="0098409C">
      <w:pPr>
        <w:numPr>
          <w:ilvl w:val="0"/>
          <w:numId w:val="3"/>
        </w:numPr>
      </w:pPr>
      <w:r w:rsidRPr="0098409C">
        <w:t>Premier</w:t>
      </w:r>
      <w:r w:rsidR="00C5325F">
        <w:t xml:space="preserve"> Sponsor</w:t>
      </w:r>
      <w:r w:rsidRPr="0098409C">
        <w:t xml:space="preserve"> recognition in all event materials </w:t>
      </w:r>
      <w:r w:rsidR="00C5325F">
        <w:t xml:space="preserve">(full ad in the event program), </w:t>
      </w:r>
      <w:r w:rsidRPr="0098409C">
        <w:t>press releases, and social media</w:t>
      </w:r>
      <w:r w:rsidR="005779B9">
        <w:t xml:space="preserve"> platforms</w:t>
      </w:r>
    </w:p>
    <w:p w14:paraId="6C10C48D" w14:textId="140CD86C" w:rsidR="0098409C" w:rsidRPr="0098409C" w:rsidRDefault="0098409C" w:rsidP="0098409C">
      <w:pPr>
        <w:numPr>
          <w:ilvl w:val="0"/>
          <w:numId w:val="3"/>
        </w:numPr>
      </w:pPr>
      <w:r w:rsidRPr="0098409C">
        <w:t>Logo prominently featured on step-and-repeat bac</w:t>
      </w:r>
      <w:r w:rsidR="00C5325F">
        <w:t>k</w:t>
      </w:r>
      <w:r w:rsidRPr="0098409C">
        <w:t>drop</w:t>
      </w:r>
    </w:p>
    <w:p w14:paraId="5A514863" w14:textId="77777777" w:rsidR="0098409C" w:rsidRPr="0098409C" w:rsidRDefault="0098409C" w:rsidP="0098409C">
      <w:pPr>
        <w:numPr>
          <w:ilvl w:val="0"/>
          <w:numId w:val="3"/>
        </w:numPr>
      </w:pPr>
      <w:r w:rsidRPr="0098409C">
        <w:t>Reserved VIP table for 10 guests</w:t>
      </w:r>
    </w:p>
    <w:p w14:paraId="7B52DED8" w14:textId="77777777" w:rsidR="0098409C" w:rsidRPr="0098409C" w:rsidRDefault="0098409C" w:rsidP="0098409C">
      <w:pPr>
        <w:numPr>
          <w:ilvl w:val="0"/>
          <w:numId w:val="3"/>
        </w:numPr>
      </w:pPr>
      <w:r w:rsidRPr="0098409C">
        <w:t>Opportunity to speak during the gala program</w:t>
      </w:r>
    </w:p>
    <w:p w14:paraId="353BFF5A" w14:textId="77777777" w:rsidR="0098409C" w:rsidRPr="0098409C" w:rsidRDefault="0098409C" w:rsidP="0098409C">
      <w:pPr>
        <w:numPr>
          <w:ilvl w:val="0"/>
          <w:numId w:val="3"/>
        </w:numPr>
      </w:pPr>
      <w:r w:rsidRPr="0098409C">
        <w:t>Featured in post-event thank-you campaign</w:t>
      </w:r>
    </w:p>
    <w:p w14:paraId="59BFF556" w14:textId="77777777" w:rsidR="0098409C" w:rsidRPr="0098409C" w:rsidRDefault="0098409C" w:rsidP="0098409C">
      <w:pPr>
        <w:numPr>
          <w:ilvl w:val="0"/>
          <w:numId w:val="3"/>
        </w:numPr>
      </w:pPr>
      <w:r w:rsidRPr="0098409C">
        <w:t>Personalized giving page for donor outreach</w:t>
      </w:r>
    </w:p>
    <w:p w14:paraId="3433D5AF" w14:textId="79984F92" w:rsidR="0098409C" w:rsidRPr="0098409C" w:rsidRDefault="00C5325F" w:rsidP="0098409C">
      <w:pPr>
        <w:numPr>
          <w:ilvl w:val="0"/>
          <w:numId w:val="3"/>
        </w:numPr>
      </w:pPr>
      <w:r>
        <w:t xml:space="preserve">One Year’s recognition on the Adopt </w:t>
      </w:r>
      <w:r w:rsidR="005779B9">
        <w:t>an</w:t>
      </w:r>
      <w:r>
        <w:t xml:space="preserve"> Elder Foundation Website</w:t>
      </w:r>
    </w:p>
    <w:p w14:paraId="43997490" w14:textId="77777777" w:rsidR="0098409C" w:rsidRPr="0098409C" w:rsidRDefault="0098409C" w:rsidP="0098409C">
      <w:r w:rsidRPr="0098409C">
        <w:pict w14:anchorId="29BE0816">
          <v:rect id="_x0000_i1064" style="width:6in;height:1pt" o:hralign="center" o:hrstd="t" o:hr="t" fillcolor="#a0a0a0" stroked="f"/>
        </w:pict>
      </w:r>
    </w:p>
    <w:p w14:paraId="711997EB" w14:textId="77777777" w:rsidR="0098409C" w:rsidRPr="0098409C" w:rsidRDefault="0098409C" w:rsidP="0098409C">
      <w:pPr>
        <w:rPr>
          <w:b/>
          <w:bCs/>
        </w:rPr>
      </w:pPr>
      <w:r w:rsidRPr="0098409C">
        <w:rPr>
          <w:rFonts w:ascii="Segoe UI Emoji" w:hAnsi="Segoe UI Emoji" w:cs="Segoe UI Emoji"/>
          <w:b/>
          <w:bCs/>
        </w:rPr>
        <w:t>💛</w:t>
      </w:r>
      <w:r w:rsidRPr="0098409C">
        <w:rPr>
          <w:b/>
          <w:bCs/>
        </w:rPr>
        <w:t> Dignity Sponsor – $5,000</w:t>
      </w:r>
    </w:p>
    <w:p w14:paraId="7DE609E1" w14:textId="1EFDC530" w:rsidR="0098409C" w:rsidRPr="0098409C" w:rsidRDefault="0098409C" w:rsidP="0098409C">
      <w:pPr>
        <w:numPr>
          <w:ilvl w:val="0"/>
          <w:numId w:val="4"/>
        </w:numPr>
      </w:pPr>
      <w:r w:rsidRPr="0098409C">
        <w:t>Featured recognition in event materials</w:t>
      </w:r>
      <w:r w:rsidR="00C5325F">
        <w:t xml:space="preserve"> (half-page ad in event </w:t>
      </w:r>
      <w:proofErr w:type="gramStart"/>
      <w:r w:rsidR="00C5325F">
        <w:t>program</w:t>
      </w:r>
      <w:proofErr w:type="gramEnd"/>
      <w:r w:rsidR="00C5325F">
        <w:t>)</w:t>
      </w:r>
      <w:r w:rsidRPr="0098409C">
        <w:t xml:space="preserve"> and social media</w:t>
      </w:r>
    </w:p>
    <w:p w14:paraId="345266F8" w14:textId="095AB04E" w:rsidR="00C5325F" w:rsidRPr="0098409C" w:rsidRDefault="00C5325F" w:rsidP="00C5325F">
      <w:pPr>
        <w:numPr>
          <w:ilvl w:val="0"/>
          <w:numId w:val="4"/>
        </w:numPr>
      </w:pPr>
      <w:r w:rsidRPr="0098409C">
        <w:t>Logo</w:t>
      </w:r>
      <w:r w:rsidR="00184046">
        <w:t xml:space="preserve"> </w:t>
      </w:r>
      <w:r w:rsidRPr="0098409C">
        <w:t>featured on step-and-repeat bac</w:t>
      </w:r>
      <w:r>
        <w:t>k</w:t>
      </w:r>
      <w:r w:rsidRPr="0098409C">
        <w:t>drop</w:t>
      </w:r>
    </w:p>
    <w:p w14:paraId="4DF78DEC" w14:textId="0167D037" w:rsidR="0098409C" w:rsidRPr="0098409C" w:rsidRDefault="0098409C" w:rsidP="0098409C">
      <w:pPr>
        <w:numPr>
          <w:ilvl w:val="0"/>
          <w:numId w:val="4"/>
        </w:numPr>
      </w:pPr>
      <w:r w:rsidRPr="0098409C">
        <w:t xml:space="preserve">Reserved </w:t>
      </w:r>
      <w:r w:rsidR="00184046">
        <w:t>VIP seating</w:t>
      </w:r>
      <w:r w:rsidRPr="0098409C">
        <w:t xml:space="preserve"> for </w:t>
      </w:r>
      <w:r w:rsidR="00184046">
        <w:t>5</w:t>
      </w:r>
      <w:r w:rsidRPr="0098409C">
        <w:t xml:space="preserve"> guests</w:t>
      </w:r>
    </w:p>
    <w:p w14:paraId="2D0C62CA" w14:textId="77777777" w:rsidR="0098409C" w:rsidRPr="0098409C" w:rsidRDefault="0098409C" w:rsidP="0098409C">
      <w:pPr>
        <w:numPr>
          <w:ilvl w:val="0"/>
          <w:numId w:val="4"/>
        </w:numPr>
      </w:pPr>
      <w:r w:rsidRPr="0098409C">
        <w:t xml:space="preserve">Verbal recognition during </w:t>
      </w:r>
      <w:proofErr w:type="gramStart"/>
      <w:r w:rsidRPr="0098409C">
        <w:t>program</w:t>
      </w:r>
      <w:proofErr w:type="gramEnd"/>
    </w:p>
    <w:p w14:paraId="4F36A0DF" w14:textId="77777777" w:rsidR="0098409C" w:rsidRDefault="0098409C" w:rsidP="0098409C">
      <w:pPr>
        <w:numPr>
          <w:ilvl w:val="0"/>
          <w:numId w:val="4"/>
        </w:numPr>
      </w:pPr>
      <w:r w:rsidRPr="0098409C">
        <w:t>Personalized giving page</w:t>
      </w:r>
    </w:p>
    <w:p w14:paraId="1447F1C3" w14:textId="279FD679" w:rsidR="00C5325F" w:rsidRDefault="00C5325F" w:rsidP="00C5325F">
      <w:pPr>
        <w:numPr>
          <w:ilvl w:val="0"/>
          <w:numId w:val="4"/>
        </w:numPr>
      </w:pPr>
      <w:r>
        <w:t xml:space="preserve">One Year’s recognition on the Adopt </w:t>
      </w:r>
      <w:proofErr w:type="gramStart"/>
      <w:r>
        <w:t>An</w:t>
      </w:r>
      <w:proofErr w:type="gramEnd"/>
      <w:r>
        <w:t xml:space="preserve"> Elder Foundation Website</w:t>
      </w:r>
    </w:p>
    <w:p w14:paraId="5D232316" w14:textId="77777777" w:rsidR="00063215" w:rsidRDefault="00063215" w:rsidP="00063215"/>
    <w:p w14:paraId="0765417B" w14:textId="77777777" w:rsidR="00063215" w:rsidRDefault="00063215" w:rsidP="00063215"/>
    <w:p w14:paraId="2397D1CF" w14:textId="77777777" w:rsidR="00063215" w:rsidRDefault="00063215" w:rsidP="00063215"/>
    <w:p w14:paraId="70F7CB90" w14:textId="77777777" w:rsidR="00063215" w:rsidRDefault="00063215" w:rsidP="00063215"/>
    <w:p w14:paraId="31CDB86D" w14:textId="77777777" w:rsidR="00063215" w:rsidRPr="0098409C" w:rsidRDefault="00063215" w:rsidP="00063215"/>
    <w:p w14:paraId="3DADA12A" w14:textId="77777777" w:rsidR="0098409C" w:rsidRPr="0098409C" w:rsidRDefault="0098409C" w:rsidP="0098409C">
      <w:r w:rsidRPr="0098409C">
        <w:lastRenderedPageBreak/>
        <w:pict w14:anchorId="7A48EDFC">
          <v:rect id="_x0000_i1065" style="width:6in;height:1pt" o:hralign="center" o:hrstd="t" o:hr="t" fillcolor="#a0a0a0" stroked="f"/>
        </w:pict>
      </w:r>
    </w:p>
    <w:p w14:paraId="490C8FD0" w14:textId="77777777" w:rsidR="0098409C" w:rsidRPr="0098409C" w:rsidRDefault="0098409C" w:rsidP="0098409C">
      <w:pPr>
        <w:rPr>
          <w:b/>
          <w:bCs/>
        </w:rPr>
      </w:pPr>
      <w:r w:rsidRPr="0098409C">
        <w:rPr>
          <w:rFonts w:ascii="Segoe UI Emoji" w:hAnsi="Segoe UI Emoji" w:cs="Segoe UI Emoji"/>
          <w:b/>
          <w:bCs/>
        </w:rPr>
        <w:t>💐</w:t>
      </w:r>
      <w:r w:rsidRPr="0098409C">
        <w:rPr>
          <w:b/>
          <w:bCs/>
        </w:rPr>
        <w:t> Compassion Sponsor – $2,500</w:t>
      </w:r>
    </w:p>
    <w:p w14:paraId="01F60A50" w14:textId="77777777" w:rsidR="0098409C" w:rsidRPr="0098409C" w:rsidRDefault="0098409C" w:rsidP="0098409C">
      <w:pPr>
        <w:numPr>
          <w:ilvl w:val="0"/>
          <w:numId w:val="5"/>
        </w:numPr>
      </w:pPr>
      <w:r w:rsidRPr="0098409C">
        <w:t xml:space="preserve">Logo placement on </w:t>
      </w:r>
      <w:proofErr w:type="gramStart"/>
      <w:r w:rsidRPr="0098409C">
        <w:t>select</w:t>
      </w:r>
      <w:proofErr w:type="gramEnd"/>
      <w:r w:rsidRPr="0098409C">
        <w:t xml:space="preserve"> event materials</w:t>
      </w:r>
    </w:p>
    <w:p w14:paraId="56F65A2E" w14:textId="7CBD6864" w:rsidR="0098409C" w:rsidRPr="0098409C" w:rsidRDefault="0098409C" w:rsidP="0098409C">
      <w:pPr>
        <w:numPr>
          <w:ilvl w:val="0"/>
          <w:numId w:val="5"/>
        </w:numPr>
      </w:pPr>
      <w:r w:rsidRPr="0098409C">
        <w:t xml:space="preserve">Reserved seating for </w:t>
      </w:r>
      <w:r w:rsidR="00184046">
        <w:t xml:space="preserve">4 </w:t>
      </w:r>
      <w:r w:rsidRPr="0098409C">
        <w:t>guests</w:t>
      </w:r>
    </w:p>
    <w:p w14:paraId="43EE7C9E" w14:textId="77777777" w:rsidR="0098409C" w:rsidRPr="0098409C" w:rsidRDefault="0098409C" w:rsidP="0098409C">
      <w:pPr>
        <w:numPr>
          <w:ilvl w:val="0"/>
          <w:numId w:val="5"/>
        </w:numPr>
      </w:pPr>
      <w:r w:rsidRPr="0098409C">
        <w:t xml:space="preserve">Recognition during </w:t>
      </w:r>
      <w:proofErr w:type="gramStart"/>
      <w:r w:rsidRPr="0098409C">
        <w:t>event</w:t>
      </w:r>
      <w:proofErr w:type="gramEnd"/>
      <w:r w:rsidRPr="0098409C">
        <w:t xml:space="preserve"> slideshow</w:t>
      </w:r>
    </w:p>
    <w:p w14:paraId="2F2F8514" w14:textId="4103C20A" w:rsidR="0098409C" w:rsidRPr="0098409C" w:rsidRDefault="00184046" w:rsidP="0098409C">
      <w:pPr>
        <w:numPr>
          <w:ilvl w:val="0"/>
          <w:numId w:val="5"/>
        </w:numPr>
      </w:pPr>
      <w:r>
        <w:t>Acknowledgement</w:t>
      </w:r>
      <w:r w:rsidR="0098409C" w:rsidRPr="0098409C">
        <w:t xml:space="preserve"> in event program</w:t>
      </w:r>
    </w:p>
    <w:p w14:paraId="4D111546" w14:textId="77777777" w:rsidR="0098409C" w:rsidRPr="0098409C" w:rsidRDefault="0098409C" w:rsidP="0098409C">
      <w:pPr>
        <w:numPr>
          <w:ilvl w:val="0"/>
          <w:numId w:val="5"/>
        </w:numPr>
      </w:pPr>
      <w:r w:rsidRPr="0098409C">
        <w:t>Personalized giving page</w:t>
      </w:r>
    </w:p>
    <w:p w14:paraId="236A036F" w14:textId="77777777" w:rsidR="0098409C" w:rsidRPr="0098409C" w:rsidRDefault="0098409C" w:rsidP="0098409C">
      <w:r w:rsidRPr="0098409C">
        <w:pict w14:anchorId="5ADECD03">
          <v:rect id="_x0000_i1066" style="width:6in;height:1pt" o:hralign="center" o:hrstd="t" o:hr="t" fillcolor="#a0a0a0" stroked="f"/>
        </w:pict>
      </w:r>
    </w:p>
    <w:p w14:paraId="35128D78" w14:textId="77777777" w:rsidR="0098409C" w:rsidRPr="0098409C" w:rsidRDefault="0098409C" w:rsidP="0098409C">
      <w:pPr>
        <w:rPr>
          <w:b/>
          <w:bCs/>
        </w:rPr>
      </w:pPr>
      <w:r w:rsidRPr="0098409C">
        <w:rPr>
          <w:rFonts w:ascii="Segoe UI Emoji" w:hAnsi="Segoe UI Emoji" w:cs="Segoe UI Emoji"/>
          <w:b/>
          <w:bCs/>
        </w:rPr>
        <w:t>🕊️</w:t>
      </w:r>
      <w:r w:rsidRPr="0098409C">
        <w:rPr>
          <w:b/>
          <w:bCs/>
        </w:rPr>
        <w:t> Hope Sponsor – $1,000</w:t>
      </w:r>
    </w:p>
    <w:p w14:paraId="23CA0DC3" w14:textId="77777777" w:rsidR="0098409C" w:rsidRPr="0098409C" w:rsidRDefault="0098409C" w:rsidP="0098409C">
      <w:pPr>
        <w:numPr>
          <w:ilvl w:val="0"/>
          <w:numId w:val="6"/>
        </w:numPr>
      </w:pPr>
      <w:r w:rsidRPr="0098409C">
        <w:t xml:space="preserve">Recognition in printed </w:t>
      </w:r>
      <w:proofErr w:type="gramStart"/>
      <w:r w:rsidRPr="0098409C">
        <w:t>program</w:t>
      </w:r>
      <w:proofErr w:type="gramEnd"/>
      <w:r w:rsidRPr="0098409C">
        <w:t xml:space="preserve"> and </w:t>
      </w:r>
      <w:proofErr w:type="gramStart"/>
      <w:r w:rsidRPr="0098409C">
        <w:t>website</w:t>
      </w:r>
      <w:proofErr w:type="gramEnd"/>
    </w:p>
    <w:p w14:paraId="197EAB2A" w14:textId="39A3660F" w:rsidR="0098409C" w:rsidRPr="0098409C" w:rsidRDefault="0098409C" w:rsidP="0098409C">
      <w:pPr>
        <w:numPr>
          <w:ilvl w:val="0"/>
          <w:numId w:val="6"/>
        </w:numPr>
      </w:pPr>
      <w:r w:rsidRPr="0098409C">
        <w:t xml:space="preserve">Reserved seating for </w:t>
      </w:r>
      <w:r w:rsidR="005779B9">
        <w:t>2</w:t>
      </w:r>
      <w:r w:rsidRPr="0098409C">
        <w:t xml:space="preserve"> guests</w:t>
      </w:r>
    </w:p>
    <w:p w14:paraId="2B791C03" w14:textId="77777777" w:rsidR="0098409C" w:rsidRPr="0098409C" w:rsidRDefault="0098409C" w:rsidP="0098409C">
      <w:pPr>
        <w:numPr>
          <w:ilvl w:val="0"/>
          <w:numId w:val="6"/>
        </w:numPr>
      </w:pPr>
      <w:r w:rsidRPr="0098409C">
        <w:t>Name listed on event signage</w:t>
      </w:r>
    </w:p>
    <w:p w14:paraId="603469F1" w14:textId="77777777" w:rsidR="0098409C" w:rsidRPr="0098409C" w:rsidRDefault="0098409C" w:rsidP="0098409C">
      <w:pPr>
        <w:numPr>
          <w:ilvl w:val="0"/>
          <w:numId w:val="6"/>
        </w:numPr>
      </w:pPr>
      <w:r w:rsidRPr="0098409C">
        <w:t>Personalized giving page</w:t>
      </w:r>
    </w:p>
    <w:p w14:paraId="55D12DFF" w14:textId="77777777" w:rsidR="0098409C" w:rsidRPr="0098409C" w:rsidRDefault="0098409C" w:rsidP="0098409C">
      <w:r w:rsidRPr="0098409C">
        <w:pict w14:anchorId="306BDEA8">
          <v:rect id="_x0000_i1082" style="width:6in;height:1pt" o:hralign="center" o:hrstd="t" o:hr="t" fillcolor="#a0a0a0" stroked="f"/>
        </w:pict>
      </w:r>
    </w:p>
    <w:p w14:paraId="54DE7B9C" w14:textId="77777777" w:rsidR="0098409C" w:rsidRPr="0098409C" w:rsidRDefault="0098409C" w:rsidP="0098409C">
      <w:pPr>
        <w:rPr>
          <w:b/>
          <w:bCs/>
        </w:rPr>
      </w:pPr>
      <w:r w:rsidRPr="0098409C">
        <w:rPr>
          <w:rFonts w:ascii="Segoe UI Emoji" w:hAnsi="Segoe UI Emoji" w:cs="Segoe UI Emoji"/>
          <w:b/>
          <w:bCs/>
        </w:rPr>
        <w:t>🤝</w:t>
      </w:r>
      <w:r w:rsidRPr="0098409C">
        <w:rPr>
          <w:b/>
          <w:bCs/>
        </w:rPr>
        <w:t> Friend of the Foundation – $500</w:t>
      </w:r>
    </w:p>
    <w:p w14:paraId="7638DFB1" w14:textId="77777777" w:rsidR="0098409C" w:rsidRPr="0098409C" w:rsidRDefault="0098409C" w:rsidP="0098409C">
      <w:pPr>
        <w:numPr>
          <w:ilvl w:val="0"/>
          <w:numId w:val="7"/>
        </w:numPr>
      </w:pPr>
      <w:r w:rsidRPr="0098409C">
        <w:t>Name listed in printed program and website</w:t>
      </w:r>
    </w:p>
    <w:p w14:paraId="7EEA8933" w14:textId="0597DBB3" w:rsidR="0098409C" w:rsidRPr="0098409C" w:rsidRDefault="00184046" w:rsidP="00184046">
      <w:pPr>
        <w:numPr>
          <w:ilvl w:val="0"/>
          <w:numId w:val="7"/>
        </w:numPr>
      </w:pPr>
      <w:r w:rsidRPr="0098409C">
        <w:t>Reserved seating f</w:t>
      </w:r>
      <w:r w:rsidR="005779B9">
        <w:t>or 1 guest</w:t>
      </w:r>
    </w:p>
    <w:p w14:paraId="069E6C22" w14:textId="77777777" w:rsidR="0098409C" w:rsidRPr="0098409C" w:rsidRDefault="0098409C" w:rsidP="0098409C">
      <w:pPr>
        <w:numPr>
          <w:ilvl w:val="0"/>
          <w:numId w:val="7"/>
        </w:numPr>
      </w:pPr>
      <w:r w:rsidRPr="0098409C">
        <w:t>Access to personalized giving page</w:t>
      </w:r>
    </w:p>
    <w:p w14:paraId="4E99BC12" w14:textId="77777777" w:rsidR="0098409C" w:rsidRPr="0098409C" w:rsidRDefault="0098409C" w:rsidP="0098409C">
      <w:r w:rsidRPr="0098409C">
        <w:pict w14:anchorId="3549A275">
          <v:rect id="_x0000_i1079" style="width:468pt;height:1pt" o:hralign="center" o:hrstd="t" o:hr="t" fillcolor="#a0a0a0" stroked="f"/>
        </w:pict>
      </w:r>
    </w:p>
    <w:p w14:paraId="225D52AE" w14:textId="4B7A38EE" w:rsidR="00063215" w:rsidRPr="00063215" w:rsidRDefault="00063215" w:rsidP="00184046">
      <w:proofErr w:type="gramStart"/>
      <w:r>
        <w:t>Don’t</w:t>
      </w:r>
      <w:proofErr w:type="gramEnd"/>
      <w:r>
        <w:t xml:space="preserve"> have the ability to sponsor directly or want to do more? N</w:t>
      </w:r>
      <w:r w:rsidR="005779B9">
        <w:t>o</w:t>
      </w:r>
      <w:r>
        <w:t xml:space="preserve"> problem! Create a personalized giving page, and if you</w:t>
      </w:r>
      <w:r w:rsidR="005779B9">
        <w:t>r</w:t>
      </w:r>
      <w:r>
        <w:t xml:space="preserve"> funds </w:t>
      </w:r>
      <w:proofErr w:type="gramStart"/>
      <w:r>
        <w:t>equal</w:t>
      </w:r>
      <w:proofErr w:type="gramEnd"/>
      <w:r>
        <w:t xml:space="preserve"> to a sponsorship level, you’ll receive all the same sponsor recognition and benefits for that level and </w:t>
      </w:r>
      <w:proofErr w:type="gramStart"/>
      <w:r>
        <w:t>earns</w:t>
      </w:r>
      <w:proofErr w:type="gramEnd"/>
      <w:r>
        <w:t xml:space="preserve"> you a seat at the table!</w:t>
      </w:r>
    </w:p>
    <w:p w14:paraId="4B789EB1" w14:textId="514B824C" w:rsidR="00063215" w:rsidRDefault="005779B9" w:rsidP="00184046">
      <w:pPr>
        <w:rPr>
          <w:i/>
          <w:iCs/>
        </w:rPr>
      </w:pPr>
      <w:r w:rsidRPr="0098409C">
        <w:pict w14:anchorId="331BEC78">
          <v:rect id="_x0000_i1083" style="width:6in;height:1pt" o:hralign="center" o:hrstd="t" o:hr="t" fillcolor="#a0a0a0" stroked="f"/>
        </w:pict>
      </w:r>
    </w:p>
    <w:p w14:paraId="68DC7C97" w14:textId="7139A4EA" w:rsidR="00184046" w:rsidRPr="0098409C" w:rsidRDefault="00184046" w:rsidP="00184046">
      <w:r w:rsidRPr="0098409C">
        <w:rPr>
          <w:i/>
          <w:iCs/>
        </w:rPr>
        <w:t>All sponsors receive tax acknowledgment for their contribution and a follow-up impact report after the event.</w:t>
      </w:r>
    </w:p>
    <w:p w14:paraId="6CE03B0D" w14:textId="7AD0D4A1" w:rsidR="00E476D0" w:rsidRDefault="00E476D0" w:rsidP="00E476D0"/>
    <w:p w14:paraId="70D780BC" w14:textId="58D27B1E" w:rsidR="00E476D0" w:rsidRDefault="00E476D0" w:rsidP="00E132A9"/>
    <w:sectPr w:rsidR="00E47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274"/>
    <w:multiLevelType w:val="multilevel"/>
    <w:tmpl w:val="48AC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62E0A"/>
    <w:multiLevelType w:val="multilevel"/>
    <w:tmpl w:val="F7C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A7CB5"/>
    <w:multiLevelType w:val="multilevel"/>
    <w:tmpl w:val="F322F7F6"/>
    <w:lvl w:ilvl="0">
      <w:numFmt w:val="bullet"/>
      <w:lvlText w:val="•"/>
      <w:lvlJc w:val="left"/>
      <w:pPr>
        <w:tabs>
          <w:tab w:val="num" w:pos="0"/>
        </w:tabs>
        <w:ind w:left="48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96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04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2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0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8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6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4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3" w15:restartNumberingAfterBreak="0">
    <w:nsid w:val="3B32280A"/>
    <w:multiLevelType w:val="multilevel"/>
    <w:tmpl w:val="97CA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96D01"/>
    <w:multiLevelType w:val="multilevel"/>
    <w:tmpl w:val="0042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07D8F"/>
    <w:multiLevelType w:val="multilevel"/>
    <w:tmpl w:val="6CD0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9217FD"/>
    <w:multiLevelType w:val="multilevel"/>
    <w:tmpl w:val="D1A8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8514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8912654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275923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587656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5082600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412804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16139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E0"/>
    <w:rsid w:val="00063215"/>
    <w:rsid w:val="00184046"/>
    <w:rsid w:val="005779B9"/>
    <w:rsid w:val="00694111"/>
    <w:rsid w:val="007C340B"/>
    <w:rsid w:val="008A3DD6"/>
    <w:rsid w:val="008B16E0"/>
    <w:rsid w:val="0098409C"/>
    <w:rsid w:val="009E45FE"/>
    <w:rsid w:val="00C5325F"/>
    <w:rsid w:val="00E0015B"/>
    <w:rsid w:val="00E132A9"/>
    <w:rsid w:val="00E4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FCE0"/>
  <w15:chartTrackingRefBased/>
  <w15:docId w15:val="{AEBA38C0-4F8B-4787-BEEA-908741B7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6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6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optAnElderFounda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InnovAge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Caldwell</dc:creator>
  <cp:keywords/>
  <dc:description/>
  <cp:lastModifiedBy>Erica Caldwell</cp:lastModifiedBy>
  <cp:revision>1</cp:revision>
  <dcterms:created xsi:type="dcterms:W3CDTF">2025-07-15T01:06:00Z</dcterms:created>
  <dcterms:modified xsi:type="dcterms:W3CDTF">2025-07-15T02:33:00Z</dcterms:modified>
</cp:coreProperties>
</file>